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b/>
          <w:color w:val="000000"/>
          <w:sz w:val="36"/>
          <w:szCs w:val="36"/>
        </w:rPr>
      </w:pPr>
    </w:p>
    <w:p>
      <w:pPr>
        <w:adjustRightInd w:val="0"/>
        <w:snapToGrid w:val="0"/>
        <w:spacing w:line="500" w:lineRule="exact"/>
        <w:jc w:val="center"/>
        <w:rPr>
          <w:b/>
          <w:color w:val="000000"/>
          <w:sz w:val="36"/>
          <w:szCs w:val="36"/>
        </w:rPr>
      </w:pPr>
      <w:r>
        <w:rPr>
          <w:b/>
          <w:color w:val="000000"/>
          <w:sz w:val="36"/>
          <w:szCs w:val="36"/>
        </w:rPr>
        <w:t>广西工贸高级技工学校</w:t>
      </w:r>
    </w:p>
    <w:p>
      <w:pPr>
        <w:adjustRightInd w:val="0"/>
        <w:snapToGrid w:val="0"/>
        <w:spacing w:line="500" w:lineRule="exact"/>
        <w:jc w:val="center"/>
        <w:rPr>
          <w:b/>
          <w:color w:val="000000"/>
          <w:sz w:val="36"/>
          <w:szCs w:val="36"/>
        </w:rPr>
      </w:pPr>
      <w:r>
        <w:rPr>
          <w:rFonts w:hint="eastAsia"/>
          <w:b/>
          <w:color w:val="000000"/>
          <w:sz w:val="36"/>
          <w:szCs w:val="36"/>
        </w:rPr>
        <w:t>2</w:t>
      </w:r>
      <w:r>
        <w:rPr>
          <w:b/>
          <w:color w:val="000000"/>
          <w:sz w:val="36"/>
          <w:szCs w:val="36"/>
        </w:rPr>
        <w:t>02</w:t>
      </w:r>
      <w:r>
        <w:rPr>
          <w:rFonts w:hint="eastAsia"/>
          <w:b/>
          <w:color w:val="000000"/>
          <w:sz w:val="36"/>
          <w:szCs w:val="36"/>
          <w:lang w:val="en-US" w:eastAsia="zh-CN"/>
        </w:rPr>
        <w:t>4</w:t>
      </w:r>
      <w:r>
        <w:rPr>
          <w:b/>
          <w:color w:val="000000"/>
          <w:sz w:val="36"/>
          <w:szCs w:val="36"/>
        </w:rPr>
        <w:t>年</w:t>
      </w:r>
      <w:r>
        <w:rPr>
          <w:rFonts w:hint="eastAsia"/>
          <w:b/>
          <w:color w:val="000000"/>
          <w:sz w:val="36"/>
          <w:szCs w:val="36"/>
          <w:lang w:val="en-US" w:eastAsia="zh-CN"/>
        </w:rPr>
        <w:t>春</w:t>
      </w:r>
      <w:r>
        <w:rPr>
          <w:rFonts w:hint="eastAsia"/>
          <w:b/>
          <w:color w:val="000000"/>
          <w:sz w:val="36"/>
          <w:szCs w:val="36"/>
        </w:rPr>
        <w:t>季期</w:t>
      </w:r>
      <w:r>
        <w:rPr>
          <w:b/>
          <w:color w:val="000000"/>
          <w:sz w:val="36"/>
          <w:szCs w:val="36"/>
        </w:rPr>
        <w:t>招聘聘用工作人员岗位及条件</w:t>
      </w:r>
    </w:p>
    <w:p>
      <w:pPr>
        <w:adjustRightInd w:val="0"/>
        <w:snapToGrid w:val="0"/>
        <w:spacing w:line="500" w:lineRule="exact"/>
        <w:jc w:val="center"/>
        <w:rPr>
          <w:rFonts w:hint="eastAsia"/>
          <w:b/>
          <w:color w:val="000000"/>
          <w:sz w:val="36"/>
          <w:szCs w:val="36"/>
        </w:rPr>
      </w:pPr>
    </w:p>
    <w:tbl>
      <w:tblPr>
        <w:tblStyle w:val="2"/>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9"/>
        <w:gridCol w:w="2027"/>
        <w:gridCol w:w="775"/>
        <w:gridCol w:w="2470"/>
        <w:gridCol w:w="2381"/>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b/>
                <w:sz w:val="24"/>
                <w:szCs w:val="24"/>
              </w:rPr>
            </w:pPr>
            <w:r>
              <w:rPr>
                <w:b/>
                <w:sz w:val="24"/>
                <w:szCs w:val="24"/>
              </w:rPr>
              <w:t>序号</w:t>
            </w:r>
          </w:p>
        </w:tc>
        <w:tc>
          <w:tcPr>
            <w:tcW w:w="20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b/>
                <w:sz w:val="24"/>
                <w:szCs w:val="24"/>
              </w:rPr>
            </w:pPr>
            <w:r>
              <w:rPr>
                <w:b/>
                <w:sz w:val="24"/>
                <w:szCs w:val="24"/>
              </w:rPr>
              <w:t>岗位</w:t>
            </w:r>
          </w:p>
          <w:p>
            <w:pPr>
              <w:spacing w:line="280" w:lineRule="exact"/>
              <w:jc w:val="center"/>
              <w:textAlignment w:val="center"/>
              <w:rPr>
                <w:b/>
                <w:sz w:val="24"/>
                <w:szCs w:val="24"/>
              </w:rPr>
            </w:pPr>
            <w:r>
              <w:rPr>
                <w:b/>
                <w:sz w:val="24"/>
                <w:szCs w:val="24"/>
              </w:rPr>
              <w:t>名称</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b/>
                <w:sz w:val="24"/>
                <w:szCs w:val="24"/>
              </w:rPr>
            </w:pPr>
            <w:r>
              <w:rPr>
                <w:b/>
                <w:sz w:val="24"/>
                <w:szCs w:val="24"/>
              </w:rPr>
              <w:t>人数</w:t>
            </w:r>
          </w:p>
        </w:tc>
        <w:tc>
          <w:tcPr>
            <w:tcW w:w="24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b/>
                <w:sz w:val="24"/>
                <w:szCs w:val="24"/>
              </w:rPr>
            </w:pPr>
            <w:r>
              <w:rPr>
                <w:b/>
                <w:sz w:val="24"/>
                <w:szCs w:val="24"/>
              </w:rPr>
              <w:t>专业</w:t>
            </w:r>
          </w:p>
        </w:tc>
        <w:tc>
          <w:tcPr>
            <w:tcW w:w="23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b/>
                <w:sz w:val="24"/>
                <w:szCs w:val="24"/>
              </w:rPr>
            </w:pPr>
            <w:r>
              <w:rPr>
                <w:rFonts w:hint="eastAsia"/>
                <w:b/>
                <w:sz w:val="24"/>
                <w:szCs w:val="24"/>
              </w:rPr>
              <w:t>岗位要求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b/>
                <w:sz w:val="24"/>
                <w:szCs w:val="24"/>
              </w:rPr>
            </w:pPr>
            <w:r>
              <w:rPr>
                <w:b/>
                <w:sz w:val="24"/>
                <w:szCs w:val="24"/>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Cs w:val="21"/>
              </w:rPr>
            </w:pPr>
            <w:r>
              <w:rPr>
                <w:rFonts w:hint="eastAsia" w:ascii="宋体" w:hAnsi="宋体"/>
                <w:szCs w:val="21"/>
              </w:rPr>
              <w:t>1</w:t>
            </w:r>
          </w:p>
        </w:tc>
        <w:tc>
          <w:tcPr>
            <w:tcW w:w="202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kern w:val="0"/>
                <w:szCs w:val="21"/>
              </w:rPr>
            </w:pPr>
            <w:r>
              <w:rPr>
                <w:rFonts w:hint="eastAsia" w:ascii="宋体" w:hAnsi="宋体" w:cs="宋体"/>
                <w:kern w:val="0"/>
                <w:szCs w:val="21"/>
              </w:rPr>
              <w:t>西餐专业教师</w:t>
            </w:r>
          </w:p>
        </w:tc>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kern w:val="0"/>
                <w:szCs w:val="21"/>
              </w:rPr>
            </w:pPr>
            <w:r>
              <w:rPr>
                <w:rFonts w:ascii="宋体" w:hAnsi="宋体" w:cs="宋体"/>
                <w:kern w:val="0"/>
                <w:szCs w:val="21"/>
              </w:rPr>
              <w:t>1</w:t>
            </w:r>
          </w:p>
        </w:tc>
        <w:tc>
          <w:tcPr>
            <w:tcW w:w="247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kern w:val="0"/>
                <w:szCs w:val="21"/>
              </w:rPr>
            </w:pPr>
            <w:r>
              <w:rPr>
                <w:rFonts w:hint="eastAsia" w:ascii="宋体" w:hAnsi="宋体" w:cs="宋体"/>
                <w:kern w:val="0"/>
                <w:szCs w:val="21"/>
                <w:lang w:val="en-US" w:eastAsia="zh-CN"/>
              </w:rPr>
              <w:t>西餐</w:t>
            </w:r>
            <w:r>
              <w:rPr>
                <w:rFonts w:hint="eastAsia" w:ascii="宋体" w:hAnsi="宋体" w:cs="宋体"/>
                <w:kern w:val="0"/>
                <w:szCs w:val="21"/>
              </w:rPr>
              <w:t>相关专业</w:t>
            </w:r>
          </w:p>
        </w:tc>
        <w:tc>
          <w:tcPr>
            <w:tcW w:w="2381"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420" w:lineRule="exact"/>
              <w:rPr>
                <w:rFonts w:hint="eastAsia" w:ascii="宋体" w:hAnsi="宋体" w:cs="宋体"/>
                <w:color w:val="000000"/>
                <w:kern w:val="0"/>
                <w:szCs w:val="21"/>
              </w:rPr>
            </w:pPr>
            <w:r>
              <w:rPr>
                <w:rFonts w:hint="eastAsia" w:ascii="宋体" w:hAnsi="宋体"/>
                <w:kern w:val="0"/>
                <w:szCs w:val="21"/>
                <w:lang w:val="en-US" w:eastAsia="zh-CN"/>
              </w:rPr>
              <w:t>1.</w:t>
            </w:r>
            <w:r>
              <w:rPr>
                <w:rFonts w:hint="eastAsia" w:ascii="宋体" w:hAnsi="宋体" w:cs="宋体"/>
                <w:color w:val="000000"/>
                <w:kern w:val="0"/>
                <w:szCs w:val="21"/>
              </w:rPr>
              <w:t>有相近专业高级工</w:t>
            </w:r>
            <w:r>
              <w:rPr>
                <w:rFonts w:hint="default" w:ascii="宋体" w:hAnsi="宋体" w:cs="宋体"/>
                <w:color w:val="000000"/>
                <w:kern w:val="0"/>
                <w:szCs w:val="21"/>
              </w:rPr>
              <w:t>证</w:t>
            </w:r>
            <w:r>
              <w:rPr>
                <w:rFonts w:hint="eastAsia" w:ascii="宋体" w:hAnsi="宋体" w:cs="宋体"/>
                <w:color w:val="000000"/>
                <w:kern w:val="0"/>
                <w:szCs w:val="21"/>
              </w:rPr>
              <w:t>及以上职业资格证</w:t>
            </w:r>
            <w:r>
              <w:rPr>
                <w:rFonts w:hint="default" w:ascii="宋体" w:hAnsi="宋体" w:cs="宋体"/>
                <w:color w:val="000000"/>
                <w:kern w:val="0"/>
                <w:szCs w:val="21"/>
              </w:rPr>
              <w:t>或技能大赛获奖证书优先考虑</w:t>
            </w:r>
            <w:r>
              <w:rPr>
                <w:rFonts w:hint="eastAsia" w:ascii="宋体" w:hAnsi="宋体" w:cs="宋体"/>
                <w:color w:val="000000"/>
                <w:kern w:val="0"/>
                <w:szCs w:val="21"/>
              </w:rPr>
              <w:t>；</w:t>
            </w:r>
          </w:p>
          <w:p>
            <w:pPr>
              <w:spacing w:line="42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具备盘饰美化能力。</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kern w:val="0"/>
                <w:szCs w:val="21"/>
              </w:rPr>
            </w:pPr>
            <w:r>
              <w:rPr>
                <w:rFonts w:hint="eastAsia" w:ascii="宋体" w:hAnsi="宋体"/>
                <w:kern w:val="0"/>
                <w:szCs w:val="21"/>
              </w:rPr>
              <w:t>大学本科及以上学历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Cs w:val="21"/>
              </w:rPr>
            </w:pPr>
            <w:r>
              <w:rPr>
                <w:rFonts w:ascii="宋体" w:hAnsi="宋体"/>
                <w:szCs w:val="21"/>
              </w:rPr>
              <w:t>2</w:t>
            </w:r>
          </w:p>
        </w:tc>
        <w:tc>
          <w:tcPr>
            <w:tcW w:w="2027" w:type="dxa"/>
            <w:tcBorders>
              <w:top w:val="single" w:color="auto" w:sz="4" w:space="0"/>
              <w:left w:val="single" w:color="auto" w:sz="4" w:space="0"/>
              <w:bottom w:val="single" w:color="auto" w:sz="4" w:space="0"/>
              <w:right w:val="single" w:color="auto" w:sz="4" w:space="0"/>
            </w:tcBorders>
            <w:vAlign w:val="center"/>
          </w:tcPr>
          <w:p>
            <w:pPr>
              <w:spacing w:line="420" w:lineRule="exact"/>
              <w:jc w:val="both"/>
              <w:rPr>
                <w:rFonts w:hint="eastAsia" w:ascii="宋体" w:hAnsi="宋体" w:cs="宋体"/>
                <w:kern w:val="0"/>
                <w:szCs w:val="21"/>
              </w:rPr>
            </w:pPr>
            <w:r>
              <w:rPr>
                <w:rFonts w:hint="eastAsia" w:ascii="宋体" w:hAnsi="宋体" w:cs="宋体"/>
                <w:kern w:val="0"/>
                <w:szCs w:val="21"/>
              </w:rPr>
              <w:t>新能源汽车检测与维修专业教师</w:t>
            </w:r>
          </w:p>
        </w:tc>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247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kern w:val="0"/>
                <w:szCs w:val="21"/>
              </w:rPr>
            </w:pPr>
            <w:r>
              <w:rPr>
                <w:rFonts w:hint="eastAsia" w:ascii="宋体" w:hAnsi="宋体"/>
                <w:kern w:val="0"/>
                <w:szCs w:val="21"/>
              </w:rPr>
              <w:t>新能源汽车工程、车辆工程、交通运输、汽车服务工程、等汽车大类专业</w:t>
            </w:r>
          </w:p>
        </w:tc>
        <w:tc>
          <w:tcPr>
            <w:tcW w:w="2381"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420" w:lineRule="exact"/>
              <w:jc w:val="left"/>
              <w:rPr>
                <w:rFonts w:hint="eastAsia" w:ascii="宋体" w:hAnsi="宋体"/>
                <w:kern w:val="0"/>
                <w:szCs w:val="21"/>
                <w:lang w:eastAsia="zh-CN"/>
              </w:rPr>
            </w:pPr>
            <w:r>
              <w:rPr>
                <w:rFonts w:hint="eastAsia" w:ascii="宋体" w:hAnsi="宋体"/>
                <w:kern w:val="0"/>
                <w:szCs w:val="21"/>
                <w:lang w:val="en-US" w:eastAsia="zh-CN"/>
              </w:rPr>
              <w:t>1.</w:t>
            </w:r>
            <w:r>
              <w:rPr>
                <w:rFonts w:hint="eastAsia" w:ascii="宋体" w:hAnsi="宋体"/>
                <w:kern w:val="0"/>
                <w:szCs w:val="21"/>
                <w:lang w:eastAsia="zh-CN"/>
              </w:rPr>
              <w:t>有相近专业高级工证</w:t>
            </w:r>
            <w:r>
              <w:rPr>
                <w:rFonts w:hint="default" w:ascii="宋体" w:hAnsi="宋体"/>
                <w:kern w:val="0"/>
                <w:szCs w:val="21"/>
                <w:lang w:eastAsia="zh-CN"/>
              </w:rPr>
              <w:t>或</w:t>
            </w:r>
            <w:r>
              <w:rPr>
                <w:rFonts w:hint="eastAsia" w:ascii="宋体" w:hAnsi="宋体"/>
                <w:kern w:val="0"/>
                <w:szCs w:val="21"/>
                <w:lang w:eastAsia="zh-CN"/>
              </w:rPr>
              <w:t>技能大赛获奖证书优先考虑；</w:t>
            </w:r>
          </w:p>
          <w:p>
            <w:pPr>
              <w:spacing w:line="420" w:lineRule="exact"/>
              <w:rPr>
                <w:rFonts w:hint="eastAsia"/>
                <w:szCs w:val="21"/>
              </w:rPr>
            </w:pPr>
            <w:r>
              <w:rPr>
                <w:rFonts w:hint="eastAsia" w:ascii="宋体" w:hAnsi="宋体"/>
                <w:kern w:val="0"/>
                <w:szCs w:val="21"/>
                <w:lang w:val="en-US" w:eastAsia="zh-CN"/>
              </w:rPr>
              <w:t>2.</w:t>
            </w:r>
            <w:r>
              <w:rPr>
                <w:rFonts w:hint="eastAsia" w:ascii="宋体" w:hAnsi="宋体"/>
                <w:kern w:val="0"/>
                <w:szCs w:val="21"/>
              </w:rPr>
              <w:t>能够胜任新能源汽车检测与维修专业课程的教学。</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kern w:val="0"/>
                <w:szCs w:val="21"/>
              </w:rPr>
            </w:pPr>
            <w:r>
              <w:rPr>
                <w:rFonts w:hint="eastAsia" w:ascii="宋体" w:hAnsi="宋体"/>
                <w:kern w:val="0"/>
                <w:szCs w:val="21"/>
              </w:rPr>
              <w:t>大学本科及以上学历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202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kern w:val="0"/>
                <w:szCs w:val="21"/>
              </w:rPr>
            </w:pPr>
            <w:r>
              <w:rPr>
                <w:rFonts w:hint="eastAsia" w:ascii="宋体" w:hAnsi="宋体" w:cs="宋体"/>
                <w:kern w:val="0"/>
                <w:szCs w:val="21"/>
              </w:rPr>
              <w:t>形象设计专业教师</w:t>
            </w:r>
          </w:p>
        </w:tc>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247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kern w:val="0"/>
                <w:szCs w:val="21"/>
              </w:rPr>
            </w:pPr>
            <w:r>
              <w:rPr>
                <w:rFonts w:hint="eastAsia" w:ascii="宋体" w:hAnsi="宋体" w:cs="宋体"/>
                <w:kern w:val="0"/>
                <w:szCs w:val="21"/>
              </w:rPr>
              <w:t>形象设计相关专业</w:t>
            </w:r>
            <w:bookmarkStart w:id="0" w:name="_GoBack"/>
            <w:bookmarkEnd w:id="0"/>
          </w:p>
        </w:tc>
        <w:tc>
          <w:tcPr>
            <w:tcW w:w="238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.能熟练形象设计、美容、美发等操作；</w:t>
            </w:r>
          </w:p>
          <w:p>
            <w:pPr>
              <w:spacing w:line="420" w:lineRule="exact"/>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.有中级职业资格证、行业技能大师且相关行业工作满5年以上的，学历放宽至中专、技工（美容、美发、形象设计等专业）。</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kern w:val="0"/>
                <w:szCs w:val="21"/>
              </w:rPr>
            </w:pPr>
            <w:r>
              <w:rPr>
                <w:rFonts w:hint="eastAsia" w:ascii="宋体" w:hAnsi="宋体"/>
                <w:kern w:val="0"/>
                <w:szCs w:val="21"/>
              </w:rPr>
              <w:t>大学本科及以上学历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654"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Cs w:val="21"/>
              </w:rPr>
            </w:pPr>
            <w:r>
              <w:rPr>
                <w:rFonts w:hint="eastAsia" w:ascii="宋体" w:hAnsi="宋体"/>
                <w:szCs w:val="21"/>
              </w:rPr>
              <w:t>合计</w:t>
            </w:r>
          </w:p>
        </w:tc>
        <w:tc>
          <w:tcPr>
            <w:tcW w:w="907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人</w:t>
            </w:r>
          </w:p>
        </w:tc>
      </w:tr>
    </w:tbl>
    <w:p>
      <w:pPr>
        <w:ind w:firstLine="420" w:firstLineChars="200"/>
        <w:rPr>
          <w:rFonts w:ascii="宋体" w:hAnsi="宋体" w:cs="宋体"/>
          <w:kern w:val="0"/>
          <w:szCs w:val="21"/>
        </w:rPr>
      </w:pPr>
    </w:p>
    <w:p>
      <w:pPr>
        <w:ind w:firstLine="480" w:firstLineChars="200"/>
        <w:rPr>
          <w:rFonts w:hint="eastAsia" w:ascii="宋体" w:hAnsi="宋体" w:cs="宋体"/>
          <w:kern w:val="0"/>
          <w:sz w:val="24"/>
          <w:szCs w:val="24"/>
        </w:rPr>
      </w:pPr>
      <w:r>
        <w:rPr>
          <w:rFonts w:hint="eastAsia" w:ascii="宋体" w:hAnsi="宋体" w:cs="宋体"/>
          <w:kern w:val="0"/>
          <w:sz w:val="24"/>
          <w:szCs w:val="24"/>
        </w:rPr>
        <w:t>1.思想政治素质好，遵纪守法，爱岗敬业，品行端正，无违法违纪记录。</w:t>
      </w:r>
    </w:p>
    <w:p>
      <w:pPr>
        <w:rPr>
          <w:rFonts w:ascii="宋体" w:hAnsi="宋体" w:cs="宋体"/>
          <w:kern w:val="0"/>
          <w:sz w:val="24"/>
          <w:szCs w:val="24"/>
        </w:rPr>
      </w:pPr>
      <w:r>
        <w:rPr>
          <w:rFonts w:hint="eastAsia" w:ascii="宋体" w:hAnsi="宋体" w:cs="宋体"/>
          <w:kern w:val="0"/>
          <w:sz w:val="24"/>
          <w:szCs w:val="24"/>
        </w:rPr>
        <w:t>　　2.年龄要求在35周岁以下，有相应的职业技能证书（高级工及以上）、全国技术能手称号、广西技术能手称号、广西青年技术能手、自治区级大师工作室负责人、自治区级名师工作室负责人、自治区级教育、人社部门职业技能大赛个人一等奖的专业技术人才可适当放宽年龄条件。</w:t>
      </w:r>
    </w:p>
    <w:p>
      <w:pPr>
        <w:rPr>
          <w:rFonts w:hint="eastAsia" w:ascii="宋体" w:hAnsi="宋体" w:cs="宋体"/>
          <w:kern w:val="0"/>
          <w:sz w:val="24"/>
          <w:szCs w:val="24"/>
        </w:rPr>
      </w:pPr>
      <w:r>
        <w:rPr>
          <w:rFonts w:hint="eastAsia" w:ascii="宋体" w:hAnsi="宋体" w:cs="宋体"/>
          <w:kern w:val="0"/>
          <w:sz w:val="24"/>
          <w:szCs w:val="24"/>
        </w:rPr>
        <w:t>　　3.身体健康，能胜任中职教学和班主任等工作。</w:t>
      </w:r>
    </w:p>
    <w:p>
      <w:pPr>
        <w:ind w:firstLine="480" w:firstLineChars="200"/>
        <w:rPr>
          <w:rFonts w:hint="eastAsia" w:ascii="宋体" w:hAnsi="宋体" w:cs="宋体"/>
          <w:kern w:val="0"/>
          <w:sz w:val="24"/>
          <w:szCs w:val="24"/>
        </w:rPr>
      </w:pPr>
      <w:r>
        <w:rPr>
          <w:rFonts w:hint="eastAsia" w:ascii="宋体" w:hAnsi="宋体" w:cs="宋体"/>
          <w:kern w:val="0"/>
          <w:sz w:val="24"/>
          <w:szCs w:val="24"/>
        </w:rPr>
        <w:t>4.有中职教师资格证、中等职业学校工作经验优先考虑。</w:t>
      </w:r>
    </w:p>
    <w:p>
      <w:pPr>
        <w:ind w:firstLine="562" w:firstLineChars="200"/>
        <w:rPr>
          <w:rFonts w:hint="eastAsia" w:ascii="宋体" w:hAnsi="宋体" w:cs="宋体"/>
          <w:b/>
          <w:kern w:val="0"/>
          <w:sz w:val="28"/>
          <w:szCs w:val="28"/>
        </w:rPr>
      </w:pPr>
    </w:p>
    <w:p>
      <w:pPr>
        <w:ind w:firstLine="562" w:firstLineChars="200"/>
        <w:rPr>
          <w:rFonts w:hint="eastAsia" w:ascii="宋体" w:hAnsi="宋体" w:cs="宋体"/>
          <w:b/>
          <w:kern w:val="0"/>
          <w:sz w:val="28"/>
          <w:szCs w:val="28"/>
          <w:highlight w:val="yellow"/>
        </w:rPr>
      </w:pPr>
    </w:p>
    <w:p/>
    <w:sectPr>
      <w:pgSz w:w="11906" w:h="16838"/>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2MjU3ODJhZWY3Yzc5NzhiMjM2MTU5OGNlZWI1YTQifQ=="/>
  </w:docVars>
  <w:rsids>
    <w:rsidRoot w:val="00F057ED"/>
    <w:rsid w:val="00634337"/>
    <w:rsid w:val="007D6A59"/>
    <w:rsid w:val="00C84D4E"/>
    <w:rsid w:val="00F057ED"/>
    <w:rsid w:val="230C57F3"/>
    <w:rsid w:val="4C745753"/>
    <w:rsid w:val="54F94E22"/>
    <w:rsid w:val="771B1146"/>
    <w:rsid w:val="7F9CC7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714</Words>
  <Characters>736</Characters>
  <Lines>5</Lines>
  <Paragraphs>1</Paragraphs>
  <TotalTime>14</TotalTime>
  <ScaleCrop>false</ScaleCrop>
  <LinksUpToDate>false</LinksUpToDate>
  <CharactersWithSpaces>740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2023-07-12T10:34:00Z</dcterms:created>
  <dc:creator>Microsoft</dc:creator>
  <cp:lastModifiedBy>苏志立</cp:lastModifiedBy>
  <dcterms:modified xsi:type="dcterms:W3CDTF">2024-02-04T12:12:07Z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77517458CB6948EEBD3D28B8A7ED7FEA_13</vt:lpwstr>
  </property>
</Properties>
</file>